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FE" w:rsidRPr="001A67FE" w:rsidRDefault="001A67FE">
      <w:pPr>
        <w:pStyle w:val="ConsPlusNormal"/>
        <w:jc w:val="right"/>
      </w:pPr>
      <w:r w:rsidRPr="001A67FE">
        <w:t>Приложение N 1</w:t>
      </w:r>
    </w:p>
    <w:p w:rsidR="001A67FE" w:rsidRPr="001A67FE" w:rsidRDefault="001A67FE">
      <w:pPr>
        <w:pStyle w:val="ConsPlusNormal"/>
        <w:jc w:val="right"/>
      </w:pPr>
      <w:r w:rsidRPr="001A67FE">
        <w:t>к решению</w:t>
      </w:r>
    </w:p>
    <w:p w:rsidR="001A67FE" w:rsidRPr="001A67FE" w:rsidRDefault="001A67FE">
      <w:pPr>
        <w:pStyle w:val="ConsPlusNormal"/>
        <w:jc w:val="right"/>
      </w:pPr>
      <w:r w:rsidRPr="001A67FE">
        <w:t>совета Курского</w:t>
      </w:r>
    </w:p>
    <w:p w:rsidR="001A67FE" w:rsidRPr="001A67FE" w:rsidRDefault="001A67FE">
      <w:pPr>
        <w:pStyle w:val="ConsPlusNormal"/>
        <w:jc w:val="right"/>
      </w:pPr>
      <w:r w:rsidRPr="001A67FE">
        <w:t>муниципального района</w:t>
      </w:r>
    </w:p>
    <w:p w:rsidR="001A67FE" w:rsidRPr="001A67FE" w:rsidRDefault="001A67FE">
      <w:pPr>
        <w:pStyle w:val="ConsPlusNormal"/>
        <w:jc w:val="right"/>
      </w:pPr>
      <w:r w:rsidRPr="001A67FE">
        <w:t>Ставропольского края</w:t>
      </w:r>
    </w:p>
    <w:p w:rsidR="001A67FE" w:rsidRPr="001A67FE" w:rsidRDefault="001A67FE">
      <w:pPr>
        <w:pStyle w:val="ConsPlusNormal"/>
        <w:jc w:val="right"/>
      </w:pPr>
      <w:r w:rsidRPr="001A67FE">
        <w:t>от 24 ноября 2016 г. N 309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center"/>
      </w:pPr>
      <w:bookmarkStart w:id="0" w:name="P45"/>
      <w:bookmarkEnd w:id="0"/>
      <w:r w:rsidRPr="001A67FE">
        <w:t>ВИДЫ</w:t>
      </w:r>
    </w:p>
    <w:p w:rsidR="001A67FE" w:rsidRPr="001A67FE" w:rsidRDefault="001A67FE">
      <w:pPr>
        <w:pStyle w:val="ConsPlusNormal"/>
        <w:jc w:val="center"/>
      </w:pPr>
      <w:r w:rsidRPr="001A67FE">
        <w:t>ПРЕДПРИНИМАТЕЛЬСКОЙ ДЕЯТЕЛЬНОСТИ, ПО КОТОРЫМ ПРИМЕНЯЕТСЯ</w:t>
      </w:r>
    </w:p>
    <w:p w:rsidR="001A67FE" w:rsidRPr="001A67FE" w:rsidRDefault="001A67FE">
      <w:pPr>
        <w:pStyle w:val="ConsPlusNormal"/>
        <w:jc w:val="center"/>
      </w:pPr>
      <w:r w:rsidRPr="001A67FE">
        <w:t>СИСТЕМА НАЛОГООБЛОЖЕНИЯ В ВИДЕ ЕДИНОГО НАЛОГА</w:t>
      </w:r>
    </w:p>
    <w:p w:rsidR="001A67FE" w:rsidRPr="001A67FE" w:rsidRDefault="001A67FE">
      <w:pPr>
        <w:pStyle w:val="ConsPlusNormal"/>
        <w:jc w:val="center"/>
      </w:pPr>
      <w:r w:rsidRPr="001A67FE">
        <w:t>НА ВМЕНЕННЫЙ ДОХОД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ind w:firstLine="540"/>
        <w:jc w:val="both"/>
      </w:pPr>
      <w:r w:rsidRPr="001A67FE">
        <w:t>Система налогообложения в виде единого налога на вмененный доход на территории Курского района Ставропольского края, включая территории поселений, применяется в отношении следующих видов предпринимательской деятельности: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 w:rsidRPr="001A67FE">
          <w:t>классификатором</w:t>
        </w:r>
      </w:hyperlink>
      <w:r w:rsidRPr="001A67FE">
        <w:t xml:space="preserve"> услуг населению;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2) оказание ветеринарных услуг;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3) оказание услуг по ремонту, техническому обслуживанию и мойке автомототранспортных средств;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10) распространение наружной рекламы с использованием рекламных конструкций;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11) размещение рекламы с использованием внешних и внутренних поверхностей транспортных средств;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right"/>
      </w:pPr>
      <w:r w:rsidRPr="001A67FE">
        <w:t>Приложение N 2</w:t>
      </w:r>
    </w:p>
    <w:p w:rsidR="001A67FE" w:rsidRPr="001A67FE" w:rsidRDefault="001A67FE">
      <w:pPr>
        <w:pStyle w:val="ConsPlusNormal"/>
        <w:jc w:val="right"/>
      </w:pPr>
      <w:r w:rsidRPr="001A67FE">
        <w:t>к решению</w:t>
      </w:r>
    </w:p>
    <w:p w:rsidR="001A67FE" w:rsidRPr="001A67FE" w:rsidRDefault="001A67FE">
      <w:pPr>
        <w:pStyle w:val="ConsPlusNormal"/>
        <w:jc w:val="right"/>
      </w:pPr>
      <w:r w:rsidRPr="001A67FE">
        <w:t>совета Курского</w:t>
      </w:r>
    </w:p>
    <w:p w:rsidR="001A67FE" w:rsidRPr="001A67FE" w:rsidRDefault="001A67FE">
      <w:pPr>
        <w:pStyle w:val="ConsPlusNormal"/>
        <w:jc w:val="right"/>
      </w:pPr>
      <w:r w:rsidRPr="001A67FE">
        <w:t>муниципального района</w:t>
      </w:r>
    </w:p>
    <w:p w:rsidR="001A67FE" w:rsidRPr="001A67FE" w:rsidRDefault="001A67FE">
      <w:pPr>
        <w:pStyle w:val="ConsPlusNormal"/>
        <w:jc w:val="right"/>
      </w:pPr>
      <w:r w:rsidRPr="001A67FE">
        <w:t>Ставропольского края</w:t>
      </w:r>
    </w:p>
    <w:p w:rsidR="001A67FE" w:rsidRPr="001A67FE" w:rsidRDefault="001A67FE">
      <w:pPr>
        <w:pStyle w:val="ConsPlusNormal"/>
        <w:jc w:val="right"/>
      </w:pPr>
      <w:r w:rsidRPr="001A67FE">
        <w:t>от 24 ноября 2016 г. N 309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center"/>
      </w:pPr>
      <w:bookmarkStart w:id="1" w:name="P77"/>
      <w:bookmarkEnd w:id="1"/>
      <w:r w:rsidRPr="001A67FE">
        <w:t>ВИДЫ</w:t>
      </w:r>
    </w:p>
    <w:p w:rsidR="001A67FE" w:rsidRPr="001A67FE" w:rsidRDefault="001A67FE">
      <w:pPr>
        <w:pStyle w:val="ConsPlusNormal"/>
        <w:jc w:val="center"/>
      </w:pPr>
      <w:r w:rsidRPr="001A67FE">
        <w:t>БЫТОВЫХ УСЛУГ, ПО КОТОРЫМ ПРИМЕНЯЕТСЯ СИСТЕМА</w:t>
      </w:r>
    </w:p>
    <w:p w:rsidR="001A67FE" w:rsidRPr="001A67FE" w:rsidRDefault="001A67FE">
      <w:pPr>
        <w:pStyle w:val="ConsPlusNormal"/>
        <w:jc w:val="center"/>
      </w:pPr>
      <w:r w:rsidRPr="001A67FE">
        <w:t>НАЛОГООБЛОЖЕНИЯ В ВИДЕ ЕДИНОГО НАЛОГА НА ВМЕНЕННЫЙ ДОХОД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1. Услуги по ремонту, окраске, пошиву обуви, в том числе: ремонт обуви, окраска обуви, пошив обуви, прочие услуги (чистка обуви, консультации художника-модельера и другие услуги, соответствующие кодам 011401 - 011410 </w:t>
      </w:r>
      <w:hyperlink r:id="rId6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2. Услуги по ремонту и пошиву изделий из меха и кожи, головных уборов, текстильных и трикотажных изделий, в том числе: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швейных, меховых и кожаных изделий, головных уборов и изделий текстильной галантереи; пошив швейных, меховых и кожаных изделий, головных уборов и изделий текстильной галантереи;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трикотажных изделий;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пошив и вязание трикотажных изделий;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прочие услуги (изготовление выкроек, раскрой ткани и другие услуги, соответствующие кодам 012301-012310 и 012601-12605 </w:t>
      </w:r>
      <w:hyperlink r:id="rId7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3. Услуги по ремонту и техобслуживанию аппаратуры, машин и приборов, ремонт и изготовление металлоизделий: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и техобслуживание бытовой радиоэлектронной аппаратуры;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бытовых машин;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бытовых приборов;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и изготовление металлоизделий;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компьютерной техники;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установка кондиционеров (письмо Минфина России от 19 октября 2009 г. N 03-11-11/198).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4. Услуги по ремонту мебели.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5. Услуги по химической чистке и окраске, услуги прачечных: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химическая чистка;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крашение;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прачечных;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прочие услуги (антистатическая обработка и другие услуги, соответствующие кодам 015201-015225 </w:t>
      </w:r>
      <w:hyperlink r:id="rId8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6. Услуги по строительству и ремонту построек: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ремонт жилья и других построек;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строительство жилья и других построек (за исключением индивидуальных домов);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прочие услуги (благоустройство придомовых территорий, смена врезных замков и другие услуги, соответствующие кодам 016301-016314 </w:t>
      </w:r>
      <w:hyperlink r:id="rId9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7. Услуги производственного характера, в том числе фот</w:t>
      </w:r>
      <w:proofErr w:type="gramStart"/>
      <w:r w:rsidRPr="001A67FE">
        <w:t>о-</w:t>
      </w:r>
      <w:proofErr w:type="gramEnd"/>
      <w:r w:rsidRPr="001A67FE">
        <w:t xml:space="preserve"> и кинолабораторий: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фотоателье, фот</w:t>
      </w:r>
      <w:proofErr w:type="gramStart"/>
      <w:r w:rsidRPr="001A67FE">
        <w:t>о-</w:t>
      </w:r>
      <w:proofErr w:type="gramEnd"/>
      <w:r w:rsidRPr="001A67FE">
        <w:t xml:space="preserve"> и кинолабораторий;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прочие услуги производственного характера (ремонт игрушек, ремонт снаряжения и другие услуги, соответствующие кодам 018308-018331 </w:t>
      </w:r>
      <w:hyperlink r:id="rId10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8. Услуги бань, парикмахерских, предприятий по прокату, ритуальные и обрядовые услуги: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бань и душевых;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саун (письмо Минфина России от 19 октября 2009 г. N 03-11-11/198);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парикмахерских;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услуги по проведению </w:t>
      </w:r>
      <w:proofErr w:type="spellStart"/>
      <w:r w:rsidRPr="001A67FE">
        <w:t>татуажа</w:t>
      </w:r>
      <w:proofErr w:type="spellEnd"/>
      <w:r w:rsidRPr="001A67FE">
        <w:t>, пирсинга, эпиляции (письмо Минфина России от 19 октября 2009 г. N 03-11-11/198);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lastRenderedPageBreak/>
        <w:t>массаж;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водолечебные процедуры;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услуги предприятий по прокату;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ритуальные услуги, при условии их оплаты гражданами (письмо Минфина России от 20 октября 2006 г. N 03-11-04/3/467);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обрядовые услуги;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 xml:space="preserve">прочие услуги непроизводственного характера (уход за детьми и больными и другие услуги, соответствующие кодам 019701-019753 </w:t>
      </w:r>
      <w:hyperlink r:id="rId11" w:history="1">
        <w:r w:rsidRPr="001A67FE">
          <w:t>ОКУН</w:t>
        </w:r>
      </w:hyperlink>
      <w:r w:rsidRPr="001A67FE">
        <w:t>).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right"/>
      </w:pPr>
      <w:r w:rsidRPr="001A67FE">
        <w:t>Приложение N 3</w:t>
      </w:r>
    </w:p>
    <w:p w:rsidR="001A67FE" w:rsidRPr="001A67FE" w:rsidRDefault="001A67FE">
      <w:pPr>
        <w:pStyle w:val="ConsPlusNormal"/>
        <w:jc w:val="right"/>
      </w:pPr>
      <w:r w:rsidRPr="001A67FE">
        <w:t>к решению</w:t>
      </w:r>
    </w:p>
    <w:p w:rsidR="001A67FE" w:rsidRPr="001A67FE" w:rsidRDefault="001A67FE">
      <w:pPr>
        <w:pStyle w:val="ConsPlusNormal"/>
        <w:jc w:val="right"/>
      </w:pPr>
      <w:r w:rsidRPr="001A67FE">
        <w:t>совета Курского</w:t>
      </w:r>
    </w:p>
    <w:p w:rsidR="001A67FE" w:rsidRPr="001A67FE" w:rsidRDefault="001A67FE">
      <w:pPr>
        <w:pStyle w:val="ConsPlusNormal"/>
        <w:jc w:val="right"/>
      </w:pPr>
      <w:r w:rsidRPr="001A67FE">
        <w:t>муниципального района</w:t>
      </w:r>
    </w:p>
    <w:p w:rsidR="001A67FE" w:rsidRPr="001A67FE" w:rsidRDefault="001A67FE">
      <w:pPr>
        <w:pStyle w:val="ConsPlusNormal"/>
        <w:jc w:val="right"/>
      </w:pPr>
      <w:r w:rsidRPr="001A67FE">
        <w:t>Ставропольского края</w:t>
      </w:r>
    </w:p>
    <w:p w:rsidR="001A67FE" w:rsidRPr="001A67FE" w:rsidRDefault="001A67FE">
      <w:pPr>
        <w:pStyle w:val="ConsPlusNormal"/>
        <w:jc w:val="right"/>
      </w:pPr>
      <w:r w:rsidRPr="001A67FE">
        <w:t>от 24 ноября 2016 г. N 309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Title"/>
        <w:jc w:val="center"/>
      </w:pPr>
      <w:bookmarkStart w:id="2" w:name="P130"/>
      <w:bookmarkEnd w:id="2"/>
      <w:r w:rsidRPr="001A67FE">
        <w:t>ПОРЯДОК</w:t>
      </w:r>
    </w:p>
    <w:p w:rsidR="001A67FE" w:rsidRPr="001A67FE" w:rsidRDefault="001A67FE">
      <w:pPr>
        <w:pStyle w:val="ConsPlusTitle"/>
        <w:jc w:val="center"/>
      </w:pPr>
      <w:r w:rsidRPr="001A67FE">
        <w:t xml:space="preserve">ОПРЕДЕЛЕНИЯ ЗНАЧЕНИЯ КОРРЕКТИРУЮЩЕГО КОЭФФИЦИЕНТА </w:t>
      </w:r>
      <w:proofErr w:type="gramStart"/>
      <w:r w:rsidRPr="001A67FE">
        <w:t>БАЗОВОЙ</w:t>
      </w:r>
      <w:proofErr w:type="gramEnd"/>
    </w:p>
    <w:p w:rsidR="001A67FE" w:rsidRPr="001A67FE" w:rsidRDefault="001A67FE">
      <w:pPr>
        <w:pStyle w:val="ConsPlusTitle"/>
        <w:jc w:val="center"/>
      </w:pPr>
      <w:r w:rsidRPr="001A67FE">
        <w:t>ДОХОДНОСТИ К</w:t>
      </w:r>
      <w:proofErr w:type="gramStart"/>
      <w:r w:rsidRPr="001A67FE">
        <w:t>2</w:t>
      </w:r>
      <w:proofErr w:type="gramEnd"/>
      <w:r w:rsidRPr="001A67FE">
        <w:t xml:space="preserve"> ПО ВИДАМ ПРЕДПРИНИМАТЕЛЬСКОЙ ДЕЯТЕЛЬНОСТИ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ind w:firstLine="540"/>
        <w:jc w:val="both"/>
      </w:pPr>
      <w:r w:rsidRPr="001A67FE">
        <w:t>1. Корректирующий коэффициент базовой доходности К</w:t>
      </w:r>
      <w:proofErr w:type="gramStart"/>
      <w:r w:rsidRPr="001A67FE">
        <w:t>2</w:t>
      </w:r>
      <w:proofErr w:type="gramEnd"/>
      <w:r w:rsidRPr="001A67FE">
        <w:t xml:space="preserve"> определяется как произведение значений показателей, учитывающих степень влияния на результат предпринимательской деятельности определенных факторов, предусмотренных Налоговым </w:t>
      </w:r>
      <w:hyperlink r:id="rId12" w:history="1">
        <w:r w:rsidRPr="001A67FE">
          <w:t>кодексом</w:t>
        </w:r>
      </w:hyperlink>
      <w:r w:rsidRPr="001A67FE">
        <w:t xml:space="preserve"> Российской Федерации.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2. Для исчисления коэффициента К</w:t>
      </w:r>
      <w:proofErr w:type="gramStart"/>
      <w:r w:rsidRPr="001A67FE">
        <w:t>2</w:t>
      </w:r>
      <w:proofErr w:type="gramEnd"/>
      <w:r w:rsidRPr="001A67FE">
        <w:t xml:space="preserve"> используются следующие показатели:</w:t>
      </w:r>
    </w:p>
    <w:p w:rsidR="001A67FE" w:rsidRPr="001A67FE" w:rsidRDefault="001A67FE">
      <w:pPr>
        <w:pStyle w:val="ConsPlusNormal"/>
        <w:ind w:firstLine="540"/>
        <w:jc w:val="both"/>
      </w:pPr>
      <w:proofErr w:type="spellStart"/>
      <w:r w:rsidRPr="001A67FE">
        <w:t>Квд</w:t>
      </w:r>
      <w:proofErr w:type="spellEnd"/>
      <w:r w:rsidRPr="001A67FE">
        <w:t xml:space="preserve"> - показатель, учитывающий базовую величину доходов в зависимости от вида предпринимательской деятельности;</w:t>
      </w:r>
    </w:p>
    <w:p w:rsidR="001A67FE" w:rsidRPr="001A67FE" w:rsidRDefault="001A67FE">
      <w:pPr>
        <w:pStyle w:val="ConsPlusNormal"/>
        <w:ind w:firstLine="540"/>
        <w:jc w:val="both"/>
      </w:pPr>
      <w:proofErr w:type="spellStart"/>
      <w:r w:rsidRPr="001A67FE">
        <w:t>Кмр</w:t>
      </w:r>
      <w:proofErr w:type="spellEnd"/>
      <w:r w:rsidRPr="001A67FE">
        <w:t xml:space="preserve"> - показатель, учитывающий величину доходов в зависимости от места ведения предпринимательской деятельности;</w:t>
      </w:r>
    </w:p>
    <w:p w:rsidR="001A67FE" w:rsidRPr="001A67FE" w:rsidRDefault="001A67FE">
      <w:pPr>
        <w:pStyle w:val="ConsPlusNormal"/>
        <w:ind w:firstLine="540"/>
        <w:jc w:val="both"/>
      </w:pPr>
      <w:proofErr w:type="spellStart"/>
      <w:r w:rsidRPr="001A67FE">
        <w:t>Кас</w:t>
      </w:r>
      <w:proofErr w:type="spellEnd"/>
      <w:r w:rsidRPr="001A67FE">
        <w:t xml:space="preserve"> - показатель, учитывающий величину доходов в зависимости от ассортимента товара в розничной торговле.</w:t>
      </w:r>
    </w:p>
    <w:p w:rsidR="001A67FE" w:rsidRPr="001A67FE" w:rsidRDefault="001A67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7FE" w:rsidRPr="001A67FE" w:rsidRDefault="001A67FE">
      <w:pPr>
        <w:pStyle w:val="ConsPlusNormal"/>
        <w:ind w:firstLine="540"/>
        <w:jc w:val="both"/>
      </w:pPr>
      <w:proofErr w:type="spellStart"/>
      <w:r w:rsidRPr="001A67FE">
        <w:t>КонсультантПлюс</w:t>
      </w:r>
      <w:proofErr w:type="spellEnd"/>
      <w:r w:rsidRPr="001A67FE">
        <w:t>: примечание.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Нумерация пунктов дана в соответствии с официальным текстом документа.</w:t>
      </w:r>
    </w:p>
    <w:p w:rsidR="001A67FE" w:rsidRPr="001A67FE" w:rsidRDefault="001A67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7FE" w:rsidRPr="001A67FE" w:rsidRDefault="001A67FE">
      <w:pPr>
        <w:pStyle w:val="ConsPlusNormal"/>
        <w:ind w:firstLine="540"/>
        <w:jc w:val="both"/>
      </w:pPr>
      <w:r w:rsidRPr="001A67FE">
        <w:t>2. Итоговое расчетное значение коэффициента К</w:t>
      </w:r>
      <w:proofErr w:type="gramStart"/>
      <w:r w:rsidRPr="001A67FE">
        <w:t>2</w:t>
      </w:r>
      <w:proofErr w:type="gramEnd"/>
      <w:r w:rsidRPr="001A67FE">
        <w:t xml:space="preserve"> определяется отдельно по каждому виду деятельности и не может быть менее 0,005 и более 1,0 включительно.</w:t>
      </w:r>
    </w:p>
    <w:p w:rsidR="001A67FE" w:rsidRPr="001A67FE" w:rsidRDefault="001A67FE">
      <w:pPr>
        <w:pStyle w:val="ConsPlusNormal"/>
        <w:ind w:firstLine="540"/>
        <w:jc w:val="both"/>
      </w:pPr>
      <w:r w:rsidRPr="001A67FE">
        <w:t>3. Изменение значений коэффициента К</w:t>
      </w:r>
      <w:proofErr w:type="gramStart"/>
      <w:r w:rsidRPr="001A67FE">
        <w:t>2</w:t>
      </w:r>
      <w:proofErr w:type="gramEnd"/>
      <w:r w:rsidRPr="001A67FE">
        <w:t xml:space="preserve"> на очередной календарный год осуществляется путем внесения изменений в настоящее Положение в соответствии с Налоговым </w:t>
      </w:r>
      <w:hyperlink r:id="rId13" w:history="1">
        <w:r w:rsidRPr="001A67FE">
          <w:t>кодексом</w:t>
        </w:r>
      </w:hyperlink>
      <w:r w:rsidRPr="001A67FE">
        <w:t xml:space="preserve"> Российской Федерации.</w:t>
      </w:r>
    </w:p>
    <w:p w:rsidR="001A67FE" w:rsidRPr="001A67FE" w:rsidRDefault="001A67FE">
      <w:pPr>
        <w:sectPr w:rsidR="001A67FE" w:rsidRPr="001A67FE" w:rsidSect="00D432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right"/>
      </w:pPr>
      <w:r w:rsidRPr="001A67FE">
        <w:t>Приложение N 4</w:t>
      </w:r>
    </w:p>
    <w:p w:rsidR="001A67FE" w:rsidRPr="001A67FE" w:rsidRDefault="001A67FE">
      <w:pPr>
        <w:pStyle w:val="ConsPlusNormal"/>
        <w:jc w:val="right"/>
      </w:pPr>
      <w:r w:rsidRPr="001A67FE">
        <w:t>к решению</w:t>
      </w:r>
    </w:p>
    <w:p w:rsidR="001A67FE" w:rsidRPr="001A67FE" w:rsidRDefault="001A67FE">
      <w:pPr>
        <w:pStyle w:val="ConsPlusNormal"/>
        <w:jc w:val="right"/>
      </w:pPr>
      <w:r w:rsidRPr="001A67FE">
        <w:t>совета Курского</w:t>
      </w:r>
    </w:p>
    <w:p w:rsidR="001A67FE" w:rsidRPr="001A67FE" w:rsidRDefault="001A67FE">
      <w:pPr>
        <w:pStyle w:val="ConsPlusNormal"/>
        <w:jc w:val="right"/>
      </w:pPr>
      <w:r w:rsidRPr="001A67FE">
        <w:t>муниципального района</w:t>
      </w:r>
    </w:p>
    <w:p w:rsidR="001A67FE" w:rsidRPr="001A67FE" w:rsidRDefault="001A67FE">
      <w:pPr>
        <w:pStyle w:val="ConsPlusNormal"/>
        <w:jc w:val="right"/>
      </w:pPr>
      <w:r w:rsidRPr="001A67FE">
        <w:t>Ставропольского края</w:t>
      </w:r>
    </w:p>
    <w:p w:rsidR="001A67FE" w:rsidRPr="001A67FE" w:rsidRDefault="001A67FE">
      <w:pPr>
        <w:pStyle w:val="ConsPlusNormal"/>
        <w:jc w:val="right"/>
      </w:pPr>
      <w:r w:rsidRPr="001A67FE">
        <w:t>от 24 ноября 2016 г. N 309</w:t>
      </w:r>
    </w:p>
    <w:p w:rsidR="001A67FE" w:rsidRPr="001A67FE" w:rsidRDefault="001A67FE">
      <w:pPr>
        <w:pStyle w:val="ConsPlusNormal"/>
        <w:jc w:val="both"/>
      </w:pPr>
    </w:p>
    <w:p w:rsidR="001A67FE" w:rsidRPr="001A67FE" w:rsidRDefault="001A67FE">
      <w:pPr>
        <w:pStyle w:val="ConsPlusNormal"/>
        <w:jc w:val="center"/>
      </w:pPr>
      <w:bookmarkStart w:id="3" w:name="P157"/>
      <w:bookmarkEnd w:id="3"/>
      <w:r w:rsidRPr="001A67FE">
        <w:t>ЗНАЧЕНИЯ</w:t>
      </w:r>
    </w:p>
    <w:p w:rsidR="001A67FE" w:rsidRPr="001A67FE" w:rsidRDefault="001A67FE">
      <w:pPr>
        <w:pStyle w:val="ConsPlusNormal"/>
        <w:jc w:val="center"/>
      </w:pPr>
      <w:r w:rsidRPr="001A67FE">
        <w:t>КОРРЕКТИРУЮЩЕГО КОЭФФИЦИЕНТА БАЗОВОЙ ДОХОДНОСТИ К</w:t>
      </w:r>
      <w:proofErr w:type="gramStart"/>
      <w:r w:rsidRPr="001A67FE">
        <w:t>2</w:t>
      </w:r>
      <w:proofErr w:type="gramEnd"/>
      <w:r w:rsidRPr="001A67FE">
        <w:t xml:space="preserve"> ПО ВИДАМ</w:t>
      </w:r>
    </w:p>
    <w:p w:rsidR="001A67FE" w:rsidRPr="001A67FE" w:rsidRDefault="001A67FE">
      <w:pPr>
        <w:pStyle w:val="ConsPlusNormal"/>
        <w:jc w:val="center"/>
      </w:pPr>
      <w:r w:rsidRPr="001A67FE">
        <w:t xml:space="preserve">ПРЕДПРИНИМАТЕЛЬСКОЙ ДЕЯТЕЛЬНОСТИ НА ТЕРРИТОРИИ </w:t>
      </w:r>
      <w:proofErr w:type="gramStart"/>
      <w:r w:rsidRPr="001A67FE">
        <w:t>КУРСКОГО</w:t>
      </w:r>
      <w:proofErr w:type="gramEnd"/>
    </w:p>
    <w:p w:rsidR="001A67FE" w:rsidRPr="001A67FE" w:rsidRDefault="001A67FE">
      <w:pPr>
        <w:pStyle w:val="ConsPlusNormal"/>
        <w:jc w:val="center"/>
      </w:pPr>
      <w:r w:rsidRPr="001A67FE">
        <w:t>МУНИЦИПАЛЬНОГО РАЙОНА</w:t>
      </w:r>
    </w:p>
    <w:p w:rsidR="001A67FE" w:rsidRPr="001A67FE" w:rsidRDefault="001A67F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88"/>
        <w:gridCol w:w="2041"/>
        <w:gridCol w:w="907"/>
        <w:gridCol w:w="722"/>
        <w:gridCol w:w="1020"/>
        <w:gridCol w:w="1247"/>
        <w:gridCol w:w="1077"/>
        <w:gridCol w:w="1247"/>
        <w:gridCol w:w="1276"/>
      </w:tblGrid>
      <w:tr w:rsidR="001A67FE" w:rsidRPr="001A67FE">
        <w:tc>
          <w:tcPr>
            <w:tcW w:w="737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 xml:space="preserve">N </w:t>
            </w:r>
            <w:proofErr w:type="gramStart"/>
            <w:r w:rsidRPr="001A67FE">
              <w:t>п</w:t>
            </w:r>
            <w:proofErr w:type="gramEnd"/>
            <w:r w:rsidRPr="001A67FE">
              <w:t>/п</w:t>
            </w:r>
          </w:p>
        </w:tc>
        <w:tc>
          <w:tcPr>
            <w:tcW w:w="3288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Вид предпринимательской деятельности</w:t>
            </w:r>
          </w:p>
        </w:tc>
        <w:tc>
          <w:tcPr>
            <w:tcW w:w="2041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Физические показатели в зависимости от вида предпринимательской деятельности</w:t>
            </w:r>
          </w:p>
        </w:tc>
        <w:tc>
          <w:tcPr>
            <w:tcW w:w="907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Базовая доходность в месяц (руб.)</w:t>
            </w:r>
          </w:p>
        </w:tc>
        <w:tc>
          <w:tcPr>
            <w:tcW w:w="722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Кас</w:t>
            </w:r>
            <w:proofErr w:type="spellEnd"/>
          </w:p>
        </w:tc>
        <w:tc>
          <w:tcPr>
            <w:tcW w:w="1020" w:type="dxa"/>
            <w:vMerge w:val="restart"/>
            <w:vAlign w:val="center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Квд</w:t>
            </w:r>
            <w:proofErr w:type="spellEnd"/>
          </w:p>
        </w:tc>
        <w:tc>
          <w:tcPr>
            <w:tcW w:w="4847" w:type="dxa"/>
            <w:gridSpan w:val="4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К</w:t>
            </w:r>
            <w:proofErr w:type="gramStart"/>
            <w:r w:rsidRPr="001A67FE">
              <w:t>2</w:t>
            </w:r>
            <w:proofErr w:type="gramEnd"/>
            <w:r w:rsidRPr="001A67FE">
              <w:t xml:space="preserve"> с учетом </w:t>
            </w:r>
            <w:proofErr w:type="spellStart"/>
            <w:r w:rsidRPr="001A67FE">
              <w:t>Кмр</w:t>
            </w:r>
            <w:proofErr w:type="spellEnd"/>
            <w:r w:rsidRPr="001A67FE">
              <w:t xml:space="preserve"> (по местонахождению предпринимательской деятельности)</w:t>
            </w:r>
          </w:p>
        </w:tc>
      </w:tr>
      <w:tr w:rsidR="001A67FE" w:rsidRPr="001A67FE">
        <w:tc>
          <w:tcPr>
            <w:tcW w:w="737" w:type="dxa"/>
            <w:vMerge/>
          </w:tcPr>
          <w:p w:rsidR="001A67FE" w:rsidRPr="001A67FE" w:rsidRDefault="001A67FE"/>
        </w:tc>
        <w:tc>
          <w:tcPr>
            <w:tcW w:w="3288" w:type="dxa"/>
            <w:vMerge/>
          </w:tcPr>
          <w:p w:rsidR="001A67FE" w:rsidRPr="001A67FE" w:rsidRDefault="001A67FE"/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  <w:vMerge/>
          </w:tcPr>
          <w:p w:rsidR="001A67FE" w:rsidRPr="001A67FE" w:rsidRDefault="001A67FE"/>
        </w:tc>
        <w:tc>
          <w:tcPr>
            <w:tcW w:w="1020" w:type="dxa"/>
            <w:vMerge/>
          </w:tcPr>
          <w:p w:rsidR="001A67FE" w:rsidRPr="001A67FE" w:rsidRDefault="001A67FE"/>
        </w:tc>
        <w:tc>
          <w:tcPr>
            <w:tcW w:w="1247" w:type="dxa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районный центр</w:t>
            </w:r>
          </w:p>
        </w:tc>
        <w:tc>
          <w:tcPr>
            <w:tcW w:w="1077" w:type="dxa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центры сельских поселений свыше 5-ти тыс. чел.</w:t>
            </w:r>
          </w:p>
        </w:tc>
        <w:tc>
          <w:tcPr>
            <w:tcW w:w="1247" w:type="dxa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центры сельских поселений менее 5-ти тыс. чел.</w:t>
            </w:r>
          </w:p>
        </w:tc>
        <w:tc>
          <w:tcPr>
            <w:tcW w:w="1276" w:type="dxa"/>
            <w:vAlign w:val="center"/>
          </w:tcPr>
          <w:p w:rsidR="001A67FE" w:rsidRPr="001A67FE" w:rsidRDefault="001A67FE">
            <w:pPr>
              <w:pStyle w:val="ConsPlusNormal"/>
            </w:pPr>
            <w:r w:rsidRPr="001A67FE">
              <w:t>прочие населенные пункты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7978" w:type="dxa"/>
            <w:gridSpan w:val="5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Кмр</w:t>
            </w:r>
            <w:proofErr w:type="spellEnd"/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0,55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бытовых услуг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Услуги бань, саун, массаж, ритуальные и обрядовые услуги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 xml:space="preserve">Количество работников, включая </w:t>
            </w:r>
            <w:r w:rsidRPr="001A67FE">
              <w:lastRenderedPageBreak/>
              <w:t>индивидуального предпринимателя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lastRenderedPageBreak/>
              <w:t>7500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0,336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Прочие бытовые услуги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0,53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0,318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0,292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0,212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Оказание ветеринарных услуг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0,440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3.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3.1.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ремонту, техническому обслуживанию автомототранспортных средств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Количество работников, включая индивидуального предпринимателя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12000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0,7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0,420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0,385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0,280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0,210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3.2.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мойке автомототранспортных средств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4.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на открытых площадках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Общая площадь стоянки (в кв. м)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50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на крытых площадках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0,440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5.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Оказание автотранспортных услуг по перевозке грузов (не более 20 автотранспортных средств)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Количество автотранспортных средств, используемых для перевозки грузов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6000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1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0,550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6.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 xml:space="preserve">Оказание автотранспортных услуг по перевозке пассажиров (не более 20 автотранспортных средств), </w:t>
            </w:r>
            <w:proofErr w:type="spellStart"/>
            <w:r w:rsidRPr="001A67FE">
              <w:t>Кмр</w:t>
            </w:r>
            <w:proofErr w:type="spellEnd"/>
            <w:r w:rsidRPr="001A67FE">
              <w:t xml:space="preserve"> не применяется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6.1.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Транспортными средствами, работающими в режиме такси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Количество посадочных мест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1500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1,2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0,720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0,720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0,720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6.2.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Транспортными средствами, работающими в режиме маршрутного такси (до 21 посадочного места)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1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7978" w:type="dxa"/>
            <w:gridSpan w:val="5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Кмр</w:t>
            </w:r>
            <w:proofErr w:type="spellEnd"/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0,55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7.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Розничная торговля, осуществляемая через объекты стационарной торговой сети, имеющие торговые залы (до 150 кв. м)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Продовольственными товарами, включая алкогольную продукцию, продовольственными и непродовольственными товарами, (смешанными) товарами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Площадь торгового зала (в кв. м)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1800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0,297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0,198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0,149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Лекарственными препаратами и медицинскими изделиями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0,552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0,331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0,304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0,221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0,166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7.3.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Швейными изделиями, бельем, швейной галантереей, тканями, головными уборами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0,552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0,331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0,304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0,221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0,166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7.4.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Косметические, гигиенические, парфюмерные, хозяйственные, товары бытовой химии, ветеринарные препараты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0,552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0,331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0,304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0,221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0,166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7.5.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 xml:space="preserve">Цветочной продукцией, в </w:t>
            </w:r>
            <w:proofErr w:type="spellStart"/>
            <w:r w:rsidRPr="001A67FE">
              <w:t>т.ч</w:t>
            </w:r>
            <w:proofErr w:type="spellEnd"/>
            <w:r w:rsidRPr="001A67FE">
              <w:t>. комнатными растениями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0,297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0,198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0,149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7.6.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Ювелирными изделиями, оружием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0,650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0,390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0,358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0,260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0,195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7.7.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Изделиями из меха и кожи, включая обувь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0,650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0,390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0,358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0,260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0,195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7.8.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 xml:space="preserve">Автомобильными товарами, в том числе </w:t>
            </w:r>
            <w:proofErr w:type="spellStart"/>
            <w:r w:rsidRPr="001A67FE">
              <w:t>автоаксессуарами</w:t>
            </w:r>
            <w:proofErr w:type="spellEnd"/>
            <w:r w:rsidRPr="001A67FE">
              <w:t>, автокосметикой и др.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0,650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0,390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0,358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0,260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0,195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7.9.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proofErr w:type="gramStart"/>
            <w:r w:rsidRPr="001A67FE">
              <w:t>Теле</w:t>
            </w:r>
            <w:proofErr w:type="gramEnd"/>
            <w:r w:rsidRPr="001A67FE">
              <w:t>-, видео- и аудиоаппаратурой, компьютерной техникой, оргтехникой и абонентским оборудованием средств связи, бытовой техникой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7.10.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Сотовыми телефонами и аксессуарами к ним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7.11.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Строительными и отделочными материалами, сантехническим оборудованием, электротоварами, мебелью, предметами интерьера, ковровыми изделиями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7.12.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Печатной книгоиздательской продукцией, канцелярскими товарами, детскими игрушками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1,05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0,452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0,271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0,248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0,181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0,135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7.13.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Прочими непродовольственными товарами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7978" w:type="dxa"/>
            <w:gridSpan w:val="5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Кмр</w:t>
            </w:r>
            <w:proofErr w:type="spellEnd"/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0,55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8.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(за исключением торговых автоматов)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5329" w:type="dxa"/>
            <w:gridSpan w:val="2"/>
          </w:tcPr>
          <w:p w:rsidR="001A67FE" w:rsidRPr="001A67FE" w:rsidRDefault="001A67FE">
            <w:pPr>
              <w:pStyle w:val="ConsPlusNormal"/>
            </w:pPr>
            <w:r w:rsidRPr="001A67FE">
              <w:t>Количество торговых мест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9000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0,297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0,198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0,149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9.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 xml:space="preserve">Розничная торговля, осуществляемая через объекты стационарной торговой сети, не имеющие торговых залов, а также через </w:t>
            </w:r>
            <w:r w:rsidRPr="001A67FE">
              <w:lastRenderedPageBreak/>
              <w:t>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5329" w:type="dxa"/>
            <w:gridSpan w:val="2"/>
          </w:tcPr>
          <w:p w:rsidR="001A67FE" w:rsidRPr="001A67FE" w:rsidRDefault="001A67FE">
            <w:pPr>
              <w:pStyle w:val="ConsPlusNormal"/>
            </w:pPr>
            <w:r w:rsidRPr="001A67FE">
              <w:t>Площадь торгового зала (в кв. м)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1800 на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0,297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0,198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0,149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10.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Развозная и разносная розничная торговля: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10.1.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Продовольственными товарами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Количество работников, включая индивидуального предпринимателя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4500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0,297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0,198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0,149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10.2.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Продовольственными и непродовольственными товарами, (смешанными) товарами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1,15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0,552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0,331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0,304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0,221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0,166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10.3.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Непродовольственными товарами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1,20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Реализация товаров с использованием торговых автоматов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Количество торговых автоматов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4500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  <w:r w:rsidRPr="001A67FE">
              <w:t>1,5</w:t>
            </w: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0,900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0,540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0,495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0,270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12.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общественного питания через объект организации общественного питания, имеющий зал обслуживания посетителей (до 150 кв. м)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12.1.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Рестораны, кафе (площадь зала 100 - 150 кв. м)</w:t>
            </w:r>
          </w:p>
        </w:tc>
        <w:tc>
          <w:tcPr>
            <w:tcW w:w="2041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Площадь зала обслуживания посетителей (в кв. м)</w:t>
            </w:r>
          </w:p>
        </w:tc>
        <w:tc>
          <w:tcPr>
            <w:tcW w:w="907" w:type="dxa"/>
            <w:vMerge w:val="restart"/>
          </w:tcPr>
          <w:p w:rsidR="001A67FE" w:rsidRPr="001A67FE" w:rsidRDefault="001A67FE">
            <w:pPr>
              <w:pStyle w:val="ConsPlusNormal"/>
            </w:pPr>
            <w:r w:rsidRPr="001A67FE">
              <w:t>1000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12.2.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Бары, кафе и прочие пункты общепита (с площадью зала до 100 кв. м)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0,6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12.3.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Кафе и прочие пункты общепита, организованные для детского питания и отдыха</w:t>
            </w:r>
          </w:p>
        </w:tc>
        <w:tc>
          <w:tcPr>
            <w:tcW w:w="2041" w:type="dxa"/>
            <w:vMerge/>
          </w:tcPr>
          <w:p w:rsidR="001A67FE" w:rsidRPr="001A67FE" w:rsidRDefault="001A67FE"/>
        </w:tc>
        <w:tc>
          <w:tcPr>
            <w:tcW w:w="907" w:type="dxa"/>
            <w:vMerge/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0,165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0,090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13.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 xml:space="preserve">Оказание услуг общественного </w:t>
            </w:r>
            <w:r w:rsidRPr="001A67FE">
              <w:lastRenderedPageBreak/>
              <w:t>питания, через объект общественного питания, не имеющий зала обслуживания посетителей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lastRenderedPageBreak/>
              <w:t xml:space="preserve">Количество </w:t>
            </w:r>
            <w:r w:rsidRPr="001A67FE">
              <w:lastRenderedPageBreak/>
              <w:t>работников, включая индивидуального предпринимателя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lastRenderedPageBreak/>
              <w:t xml:space="preserve">4500 на </w:t>
            </w:r>
            <w:r w:rsidRPr="001A67FE">
              <w:lastRenderedPageBreak/>
              <w:t>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14.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Площадь, предназначенная для нанесения изображения (в кв. м)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3000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0,165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0,090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15.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Количество транспортных сре</w:t>
            </w:r>
            <w:proofErr w:type="gramStart"/>
            <w:r w:rsidRPr="001A67FE">
              <w:t>дств дл</w:t>
            </w:r>
            <w:proofErr w:type="gramEnd"/>
            <w:r w:rsidRPr="001A67FE">
              <w:t>я размещения рекламы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10000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0,165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0,090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</w:p>
        </w:tc>
        <w:tc>
          <w:tcPr>
            <w:tcW w:w="7978" w:type="dxa"/>
            <w:gridSpan w:val="5"/>
          </w:tcPr>
          <w:p w:rsidR="001A67FE" w:rsidRPr="001A67FE" w:rsidRDefault="001A67FE">
            <w:pPr>
              <w:pStyle w:val="ConsPlusNormal"/>
            </w:pPr>
            <w:proofErr w:type="spellStart"/>
            <w:r w:rsidRPr="001A67FE">
              <w:t>Кмр</w:t>
            </w:r>
            <w:proofErr w:type="spellEnd"/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0,60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0,55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16.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временному размещению и проживанию (площадь помещения не более 500 кв. м)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16.1.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Услуги гостиниц и аналогичных средств размещения (кроме общежитий) по кодам ОКУН 062101, 062102, 062103, 062104, 082104</w:t>
            </w:r>
          </w:p>
        </w:tc>
        <w:tc>
          <w:tcPr>
            <w:tcW w:w="2041" w:type="dxa"/>
            <w:tcBorders>
              <w:bottom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Общая площадь помещения для временного размещения и проживания (в кв. м)</w:t>
            </w:r>
          </w:p>
        </w:tc>
        <w:tc>
          <w:tcPr>
            <w:tcW w:w="907" w:type="dxa"/>
            <w:tcBorders>
              <w:bottom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1000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0,7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0,420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0,385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0,280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0,210</w:t>
            </w:r>
          </w:p>
        </w:tc>
      </w:tr>
      <w:tr w:rsidR="001A67FE" w:rsidRPr="001A67FE">
        <w:tblPrEx>
          <w:tblBorders>
            <w:insideH w:val="nil"/>
          </w:tblBorders>
        </w:tblPrEx>
        <w:tc>
          <w:tcPr>
            <w:tcW w:w="13562" w:type="dxa"/>
            <w:gridSpan w:val="10"/>
            <w:tcBorders>
              <w:top w:val="nil"/>
              <w:bottom w:val="nil"/>
            </w:tcBorders>
          </w:tcPr>
          <w:p w:rsidR="001A67FE" w:rsidRPr="001A67FE" w:rsidRDefault="001A67F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1A67FE" w:rsidRPr="001A67FE" w:rsidRDefault="001A67FE">
            <w:pPr>
              <w:pStyle w:val="ConsPlusNormal"/>
              <w:ind w:firstLine="540"/>
              <w:jc w:val="both"/>
            </w:pPr>
            <w:proofErr w:type="spellStart"/>
            <w:r w:rsidRPr="001A67FE">
              <w:t>КонсультантПлюс</w:t>
            </w:r>
            <w:proofErr w:type="spellEnd"/>
            <w:r w:rsidRPr="001A67FE">
              <w:t>: примечание.</w:t>
            </w:r>
          </w:p>
          <w:p w:rsidR="001A67FE" w:rsidRPr="001A67FE" w:rsidRDefault="001A67FE">
            <w:pPr>
              <w:pStyle w:val="ConsPlusNormal"/>
              <w:ind w:firstLine="540"/>
              <w:jc w:val="both"/>
            </w:pPr>
            <w:r w:rsidRPr="001A67FE">
              <w:t>Нумерация пунктов дана в соответствии с официальным текстом документа.</w:t>
            </w:r>
          </w:p>
          <w:p w:rsidR="001A67FE" w:rsidRPr="001A67FE" w:rsidRDefault="001A67F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1A67FE" w:rsidRPr="001A67FE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16.3.</w:t>
            </w:r>
          </w:p>
        </w:tc>
        <w:tc>
          <w:tcPr>
            <w:tcW w:w="3288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 xml:space="preserve">Услуги специализированных средств размещения </w:t>
            </w:r>
            <w:hyperlink r:id="rId14" w:history="1">
              <w:r w:rsidRPr="001A67FE">
                <w:t>ОКУН</w:t>
              </w:r>
            </w:hyperlink>
            <w:r w:rsidRPr="001A67FE">
              <w:t xml:space="preserve"> 062201, 062202, 062203, 062204, 062208</w:t>
            </w:r>
          </w:p>
        </w:tc>
        <w:tc>
          <w:tcPr>
            <w:tcW w:w="2041" w:type="dxa"/>
            <w:vMerge w:val="restart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722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0,6</w:t>
            </w:r>
          </w:p>
        </w:tc>
        <w:tc>
          <w:tcPr>
            <w:tcW w:w="1247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0,360</w:t>
            </w:r>
          </w:p>
        </w:tc>
        <w:tc>
          <w:tcPr>
            <w:tcW w:w="1077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0,330</w:t>
            </w:r>
          </w:p>
        </w:tc>
        <w:tc>
          <w:tcPr>
            <w:tcW w:w="1247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0,240</w:t>
            </w:r>
          </w:p>
        </w:tc>
        <w:tc>
          <w:tcPr>
            <w:tcW w:w="1276" w:type="dxa"/>
            <w:tcBorders>
              <w:top w:val="nil"/>
            </w:tcBorders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16.4.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 xml:space="preserve">Услуги индивидуальных средств размещения </w:t>
            </w:r>
            <w:hyperlink r:id="rId15" w:history="1">
              <w:r w:rsidRPr="001A67FE">
                <w:t>ОКУН</w:t>
              </w:r>
            </w:hyperlink>
            <w:r w:rsidRPr="001A67FE">
              <w:t xml:space="preserve"> 062301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:rsidR="001A67FE" w:rsidRPr="001A67FE" w:rsidRDefault="001A67FE"/>
        </w:tc>
        <w:tc>
          <w:tcPr>
            <w:tcW w:w="907" w:type="dxa"/>
            <w:vMerge/>
            <w:tcBorders>
              <w:top w:val="nil"/>
            </w:tcBorders>
          </w:tcPr>
          <w:p w:rsidR="001A67FE" w:rsidRPr="001A67FE" w:rsidRDefault="001A67FE"/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0,3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0,180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0,165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0,120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0,090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17.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17.1.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если площадь каждого из них не превышает 5 кв. метров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Количество переданных во временное владение и (или) пользование объектов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6000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17.2.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если площадь каждого из них превышает 5 кв. метров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Площадь переданного во временное владение и (или) в пользование объекта (в кв. м)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1200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18.</w:t>
            </w:r>
          </w:p>
        </w:tc>
        <w:tc>
          <w:tcPr>
            <w:tcW w:w="12825" w:type="dxa"/>
            <w:gridSpan w:val="9"/>
          </w:tcPr>
          <w:p w:rsidR="001A67FE" w:rsidRPr="001A67FE" w:rsidRDefault="001A67FE">
            <w:pPr>
              <w:pStyle w:val="ConsPlusNormal"/>
            </w:pPr>
            <w:r w:rsidRPr="001A67F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t>18.1.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>если площадь земельного участка не превышает 10 кв. метров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Количество переданных во временное владение и (или) пользование земельных участков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10000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  <w:tr w:rsidR="001A67FE" w:rsidRPr="001A67FE">
        <w:tc>
          <w:tcPr>
            <w:tcW w:w="737" w:type="dxa"/>
          </w:tcPr>
          <w:p w:rsidR="001A67FE" w:rsidRPr="001A67FE" w:rsidRDefault="001A67FE">
            <w:pPr>
              <w:pStyle w:val="ConsPlusNormal"/>
              <w:jc w:val="center"/>
            </w:pPr>
            <w:r w:rsidRPr="001A67FE">
              <w:lastRenderedPageBreak/>
              <w:t>18.2.</w:t>
            </w:r>
          </w:p>
        </w:tc>
        <w:tc>
          <w:tcPr>
            <w:tcW w:w="3288" w:type="dxa"/>
          </w:tcPr>
          <w:p w:rsidR="001A67FE" w:rsidRPr="001A67FE" w:rsidRDefault="001A67FE">
            <w:pPr>
              <w:pStyle w:val="ConsPlusNormal"/>
            </w:pPr>
            <w:r w:rsidRPr="001A67FE">
              <w:t xml:space="preserve">если площадь </w:t>
            </w:r>
            <w:proofErr w:type="spellStart"/>
            <w:r w:rsidRPr="001A67FE">
              <w:t>зем</w:t>
            </w:r>
            <w:proofErr w:type="spellEnd"/>
            <w:r w:rsidRPr="001A67FE">
              <w:t>. участка превышает 10 кв. метров</w:t>
            </w:r>
          </w:p>
        </w:tc>
        <w:tc>
          <w:tcPr>
            <w:tcW w:w="2041" w:type="dxa"/>
          </w:tcPr>
          <w:p w:rsidR="001A67FE" w:rsidRPr="001A67FE" w:rsidRDefault="001A67FE">
            <w:pPr>
              <w:pStyle w:val="ConsPlusNormal"/>
            </w:pPr>
            <w:r w:rsidRPr="001A67FE">
              <w:t>Площадь переданного во временное владение и (или) пользование земельного участка (в кв. м)</w:t>
            </w:r>
          </w:p>
        </w:tc>
        <w:tc>
          <w:tcPr>
            <w:tcW w:w="907" w:type="dxa"/>
          </w:tcPr>
          <w:p w:rsidR="001A67FE" w:rsidRPr="001A67FE" w:rsidRDefault="001A67FE">
            <w:pPr>
              <w:pStyle w:val="ConsPlusNormal"/>
            </w:pPr>
            <w:r w:rsidRPr="001A67FE">
              <w:t>1000 на 1 ед.</w:t>
            </w:r>
          </w:p>
        </w:tc>
        <w:tc>
          <w:tcPr>
            <w:tcW w:w="722" w:type="dxa"/>
          </w:tcPr>
          <w:p w:rsidR="001A67FE" w:rsidRPr="001A67FE" w:rsidRDefault="001A67FE">
            <w:pPr>
              <w:pStyle w:val="ConsPlusNormal"/>
            </w:pPr>
          </w:p>
        </w:tc>
        <w:tc>
          <w:tcPr>
            <w:tcW w:w="1020" w:type="dxa"/>
          </w:tcPr>
          <w:p w:rsidR="001A67FE" w:rsidRPr="001A67FE" w:rsidRDefault="001A67FE">
            <w:pPr>
              <w:pStyle w:val="ConsPlusNormal"/>
            </w:pPr>
            <w:r w:rsidRPr="001A67FE">
              <w:t>0,5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0,300</w:t>
            </w:r>
          </w:p>
        </w:tc>
        <w:tc>
          <w:tcPr>
            <w:tcW w:w="1077" w:type="dxa"/>
          </w:tcPr>
          <w:p w:rsidR="001A67FE" w:rsidRPr="001A67FE" w:rsidRDefault="001A67FE">
            <w:pPr>
              <w:pStyle w:val="ConsPlusNormal"/>
            </w:pPr>
            <w:r w:rsidRPr="001A67FE">
              <w:t>0,275</w:t>
            </w:r>
          </w:p>
        </w:tc>
        <w:tc>
          <w:tcPr>
            <w:tcW w:w="1247" w:type="dxa"/>
          </w:tcPr>
          <w:p w:rsidR="001A67FE" w:rsidRPr="001A67FE" w:rsidRDefault="001A67FE">
            <w:pPr>
              <w:pStyle w:val="ConsPlusNormal"/>
            </w:pPr>
            <w:r w:rsidRPr="001A67FE">
              <w:t>0,200</w:t>
            </w:r>
          </w:p>
        </w:tc>
        <w:tc>
          <w:tcPr>
            <w:tcW w:w="1276" w:type="dxa"/>
          </w:tcPr>
          <w:p w:rsidR="001A67FE" w:rsidRPr="001A67FE" w:rsidRDefault="001A67FE">
            <w:pPr>
              <w:pStyle w:val="ConsPlusNormal"/>
            </w:pPr>
            <w:r w:rsidRPr="001A67FE">
              <w:t>0,150</w:t>
            </w:r>
          </w:p>
        </w:tc>
      </w:tr>
    </w:tbl>
    <w:p w:rsidR="001A67FE" w:rsidRPr="001A67FE" w:rsidRDefault="001A67FE">
      <w:pPr>
        <w:pStyle w:val="ConsPlusNormal"/>
        <w:jc w:val="both"/>
      </w:pPr>
      <w:bookmarkStart w:id="4" w:name="_GoBack"/>
      <w:bookmarkEnd w:id="4"/>
    </w:p>
    <w:sectPr w:rsidR="001A67FE" w:rsidRPr="001A67FE" w:rsidSect="00D4325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FE"/>
    <w:rsid w:val="001A67FE"/>
    <w:rsid w:val="004A6CF4"/>
    <w:rsid w:val="009D5A42"/>
    <w:rsid w:val="00D4325F"/>
    <w:rsid w:val="00D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1A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1A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7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F5CD871D448A2B5F7F39B94410FD089A83E2DD1C9A55D798FA0A216PFmFN" TargetMode="External"/><Relationship Id="rId13" Type="http://schemas.openxmlformats.org/officeDocument/2006/relationships/hyperlink" Target="consultantplus://offline/ref=323F5CD871D448A2B5F7F39B94410FD08AAD3E2AD5CFA55D798FA0A216PFm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3F5CD871D448A2B5F7F39B94410FD089A83E2DD1C9A55D798FA0A216PFmFN" TargetMode="External"/><Relationship Id="rId12" Type="http://schemas.openxmlformats.org/officeDocument/2006/relationships/hyperlink" Target="consultantplus://offline/ref=323F5CD871D448A2B5F7F39B94410FD08AAD3E2AD5CFA55D798FA0A216PFmF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F5CD871D448A2B5F7F39B94410FD089A83E2DD1C9A55D798FA0A216PFmFN" TargetMode="External"/><Relationship Id="rId11" Type="http://schemas.openxmlformats.org/officeDocument/2006/relationships/hyperlink" Target="consultantplus://offline/ref=323F5CD871D448A2B5F7F39B94410FD089A83E2DD1C9A55D798FA0A216PFmFN" TargetMode="External"/><Relationship Id="rId5" Type="http://schemas.openxmlformats.org/officeDocument/2006/relationships/hyperlink" Target="consultantplus://offline/ref=323F5CD871D448A2B5F7F39B94410FD089A83E2DD1C9A55D798FA0A216PFmFN" TargetMode="External"/><Relationship Id="rId15" Type="http://schemas.openxmlformats.org/officeDocument/2006/relationships/hyperlink" Target="consultantplus://offline/ref=323F5CD871D448A2B5F7F39B94410FD089A83E2DD1C9A55D798FA0A216PFmFN" TargetMode="External"/><Relationship Id="rId10" Type="http://schemas.openxmlformats.org/officeDocument/2006/relationships/hyperlink" Target="consultantplus://offline/ref=323F5CD871D448A2B5F7F39B94410FD089A83E2DD1C9A55D798FA0A216PFm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3F5CD871D448A2B5F7F39B94410FD089A83E2DD1C9A55D798FA0A216PFmFN" TargetMode="External"/><Relationship Id="rId14" Type="http://schemas.openxmlformats.org/officeDocument/2006/relationships/hyperlink" Target="consultantplus://offline/ref=323F5CD871D448A2B5F7F39B94410FD089A83E2DD1C9A55D798FA0A216PF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2016-12-22T14:03:00Z</dcterms:created>
  <dcterms:modified xsi:type="dcterms:W3CDTF">2016-12-22T14:03:00Z</dcterms:modified>
</cp:coreProperties>
</file>